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5A" w:rsidRDefault="00056B5A" w:rsidP="00512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20F1" w:rsidRDefault="00056B5A" w:rsidP="0005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</w:t>
      </w:r>
      <w:r w:rsidR="005120F1"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Гражданское право как отрасль права</w:t>
      </w: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Гражданские правоотношения</w:t>
      </w:r>
      <w:proofErr w:type="gramStart"/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.»</w:t>
      </w:r>
      <w:proofErr w:type="gramEnd"/>
    </w:p>
    <w:p w:rsidR="00056B5A" w:rsidRDefault="00056B5A" w:rsidP="0005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План.</w:t>
      </w:r>
    </w:p>
    <w:p w:rsidR="00056B5A" w:rsidRPr="004F1317" w:rsidRDefault="004F1317" w:rsidP="004F1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cr/>
        <w:t>.Понятие,предмет и метод гражданского права.</w:t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cr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1.Понятие, предмет и метод гражданского права.</w:t>
      </w:r>
    </w:p>
    <w:p w:rsidR="004F1317" w:rsidRPr="004F1317" w:rsidRDefault="004F1317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 функции гражданского права.  </w:t>
      </w:r>
    </w:p>
    <w:p w:rsidR="004F1317" w:rsidRPr="004F1317" w:rsidRDefault="004F1317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 система гражданского права.</w:t>
      </w:r>
    </w:p>
    <w:p w:rsidR="004F1317" w:rsidRPr="004F1317" w:rsidRDefault="004F1317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  и структура гражданских правоотношений.</w:t>
      </w:r>
    </w:p>
    <w:p w:rsidR="004F1317" w:rsidRPr="004F1317" w:rsidRDefault="004F1317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факты гражданских правоотношений.</w:t>
      </w:r>
    </w:p>
    <w:p w:rsidR="004F1317" w:rsidRPr="004F1317" w:rsidRDefault="004F1317" w:rsidP="00056B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317" w:rsidRDefault="004F1317" w:rsidP="004F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cr/>
        <w:t>.Понятие,предмет и метод гражданского права.</w:t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cr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1.Понятие, предмет и метод гражданского права.</w:t>
      </w:r>
    </w:p>
    <w:p w:rsidR="004F1317" w:rsidRDefault="004F1317" w:rsidP="004F1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1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Гражданское право в объективном смысле как отрасль частного права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совокуп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правовых норм, регулирующих имущественные и связанные с ними личные неимущест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венные отношения, основанные на равенстве, автономии воли и имущественной самостоятельно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их участников, а также защищающих неотчуждаемые права и свободы человека и другие не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материальные блага (жизнь, здоровье, честь, достоинство, деловую репутацию, авторство и т.п.)    </w:t>
      </w:r>
      <w:proofErr w:type="gramEnd"/>
    </w:p>
    <w:p w:rsidR="004F1317" w:rsidRDefault="004F1317" w:rsidP="004F1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гражданское право известен в правоведении со времен Древнего Рима и берет свое начало от римского “цивильного права” (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jus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civile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под которым понималось право исконных римских граждан — квиритов (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cives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право государства-города (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civitas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На определенном историческом этапе римлянами считались только свободные жители Рима, которых и называли гражданами. Под гражданским правом в Древнем Риме понималось право римских граждан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домовладык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заботились о своем равенстве и защите своего имущества. Римское право еще называют «писаным правом», так как оно составляет основу частного, т.е. гражданского права.   </w:t>
      </w:r>
    </w:p>
    <w:p w:rsidR="004F1317" w:rsidRDefault="004F1317" w:rsidP="004F1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между частными ли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цами складываются «по горизонтали», и каждый участник выражает свою автономную волю. Следовательно, само отношение может воз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никнуть лишь по его доброй воле. Это понимали еще древне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римские юристы, которые изложили содержание гражданского (римс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кого) права в четырех формулах: «Даю, чтобы ты дал»; «Делаю, чтобы ты сделал»; «Даю, чтобы ты делал»; «Делаю, чтобы ты дал». И пятой формулы не придумаете.    Гражданское (частное) право во всяком правопорядке регулирует различные отношения по принадлежности или использованию имущества.   </w:t>
      </w:r>
    </w:p>
    <w:p w:rsidR="004F1317" w:rsidRDefault="004F1317" w:rsidP="004F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гражданского права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составляют общественные отношения, регулируе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мые гражданским законодательством двух видов: имущественные и личные неимущественные.  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Имущественные 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отношения по поводу имуще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ства, т.е. материальных предметов и других экономических ценнос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тей, и притом по поводу конкретных материальных объектов и между конкретными субъектами: 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♦ стоимостные отношения, или отношения, имеющие товарно-денежную форму, и которым при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суще экономическое содержание;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♦ связанные с принадлежностью имущества определенным лицам или с переходом этого имущества от одного лица к другому посредством определенных юридических форм.    Под имуществом в гражданском праве понимают не только вещи, которые могут находиться у определенного лица, но и права требования этих вещей:  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› совокупность вещей; 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› совокупность вещей и имущественных прав требования (денежный вклад в банке); 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› совокупность вещей, имущественных прав и обязанностей.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Имущественные отношения делятся на две группы: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≈  отношения вещного характера;  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≈  отношения обязательственного характера.   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Вещные 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отношения, связанные с обладанием тем или иным субъектом  определенными вещами (имуществом) - природными объектами, средствами производства и результатами труда. Регулируемые гражданским правом вещные отношения существуют в виде отношений собственности и иных вещных отношений.   Иные вещные отношения возникают в связи с владением, пользованием и распоряжением чужим имуществом, с разрешения собственника этого имущества и пределы владения, пользования и распоряжения этим имуществом хозяйствующего субъекта определяются не только законом, но и волей собственников.  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Обязательственные 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связаны с переходом имущества от одних лиц к другим. Эти отношения отражают процесс общественного обмена результатами деятельности (имуществом) в целях удовлетворения производственных, потребительских, культурных, личных  и иных нужд участников отношений экономического оборота.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gramStart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Личные неимущественные 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отноше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предметом которых являются нематериальные блага (честь, достоинство, имя, авторство на произведение литературы, ис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кусства, на изобретение, торговый знак и т. п.), а также те от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ношения, которые неотделимы от личности.  </w:t>
      </w:r>
      <w:proofErr w:type="gramEnd"/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личных неимущественных отношений: 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их предметом являются нематериальные блага;  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лишены экономического содержания,   </w:t>
      </w:r>
      <w:proofErr w:type="gramEnd"/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неотделимы от личности человека или от организации;  </w:t>
      </w:r>
      <w:proofErr w:type="gramEnd"/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в них происходит индивидуализация личности гражданина или организации; 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таких отношениях осуществляется оценка их нравственности и других социальных качеств.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 группа отношений объединяет два вида личных неимущественных отношений: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= связанные с имущественными;  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не связанные с имущественными.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Под  методом правового регулирования общественных отношений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вообще, понимается совокупность средств, приемов и способов посредством которых право воздействует на общественные отношения, на поведение граждан и организаций в этих отношениях. Метод гражданско-правового регулирования зависит от особенностей предмета гражданского права.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гражданском праве преобладает метод согласований и добровольного возложения на себя обязанностей в обмен на полученные права, автономия воли и юридическое равен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ство субъектов отношений. Метод граждан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ского права в основном определяется как диспозитивный, в котором главную роль играют средства дозволения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часто гражданское право предлагает субъектам самим выработать свои вариан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пове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дения, стимулирует их самостоятельность и инициативу. Императивные средства регулирования отношений (предписания и запреты) также используются гражданским правом и устанавлива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для обеспечения свободы имущественного оборота, ра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венства участников, защиты от злоупотреблений гражданскими правами.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гражданского права отличают следующие особенно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сти:   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20F1">
        <w:rPr>
          <w:rFonts w:ascii="MS Mincho" w:eastAsia="MS Mincho" w:hAnsi="MS Mincho" w:cs="Times New Roman"/>
          <w:color w:val="000000"/>
          <w:sz w:val="28"/>
          <w:szCs w:val="28"/>
          <w:lang w:eastAsia="ru-RU"/>
        </w:rPr>
        <w:t>◆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признает юридическое равенство участ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 гражданско-правовых отношений, благодаря чему обеспе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чиваются независимость субъектов, отсутствие между ними от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ношений власти и подчинения;   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20F1">
        <w:rPr>
          <w:rFonts w:ascii="MS Mincho" w:eastAsia="MS Mincho" w:hAnsi="MS Mincho" w:cs="Times New Roman"/>
          <w:color w:val="000000"/>
          <w:sz w:val="28"/>
          <w:szCs w:val="28"/>
          <w:lang w:eastAsia="ru-RU"/>
        </w:rPr>
        <w:t>◆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большинстве случаев отноше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между участниками гражданского оборота возникают в силу их соглашения при автономии воли их участников, озна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чающей возможность самостоятельно и свободно проявлять и фор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мировать свою волю;  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MS Mincho" w:eastAsia="MS Mincho" w:hAnsi="MS Mincho" w:cs="Times New Roman"/>
          <w:color w:val="000000"/>
          <w:sz w:val="28"/>
          <w:szCs w:val="28"/>
          <w:lang w:eastAsia="ru-RU"/>
        </w:rPr>
        <w:t>◆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конфликты между сторонами разрешаются на основе лич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договоренности или судом, а не органами, связанными с одной из сторон административными и иными отношениями;    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MS Mincho" w:eastAsia="MS Mincho" w:hAnsi="MS Mincho" w:cs="Times New Roman"/>
          <w:color w:val="000000"/>
          <w:sz w:val="28"/>
          <w:szCs w:val="28"/>
          <w:lang w:eastAsia="ru-RU"/>
        </w:rPr>
        <w:t>◆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гражданско-правовая ответственность в основном носит имущественный и компенсационный характер, воздействие ока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зывается не на личность правонарушителя, а на его имущество</w:t>
      </w:r>
    </w:p>
    <w:p w:rsidR="00056B5A" w:rsidRDefault="00056B5A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B5A" w:rsidRDefault="00056B5A" w:rsidP="0005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20F1" w:rsidRPr="004F1317" w:rsidRDefault="005120F1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и функции гражданского права</w:t>
      </w: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Гражданское право любой страны, в том числе России, имеет свои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 которыми понимаются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начала, характеризующие систему гражданских правоотношений, определяющие ос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 xml:space="preserve">нову их построения и развития. 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принципы названы в ст. 1 ГК РФ:   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◊ равенство участников гражданских правоот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ношений; 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◊ неприкосновенность собственности - никто не может быть лишен своего имущества иначе, как по решению суда при наличии оснований, указанных в законе.  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◊ свобода договора — участники гражданских правоотношений самостоятельно решают вопрос о том, вступать ли им в эти отношения, с кем и на каких условиях, кроме случаев, предус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мотренных законом;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◊ недопустимость вмешательства в частные 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 закрепила право каждого на неприкосновенность частной жизни, личной и семейной тайны, защит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своей чести и доброго имени.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◊ беспрепятственное осуществление граждан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прав — каждый имеет право по своему усмотрению свобод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использовать свои способности и имущество  в соответствии с законом без причинения вреда другому лицу или злоупотребления своим правом в других формах.  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◊ восстановление и судебная защита нарушен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прав — имущест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венная ответственность субъектов при наруше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принятых на себя обязательств и возможность защи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щать гражданские права в суде. 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◊ «каучуковый» характер отдельных норм права (нормы неопределенного, эластичного содержания, включающие формулировки, в которые может быть вложен различный смысл: «добрая воля», «разумный срок», «заботливость обычного предпринимателя» в ст.10, 184, 314 ГК РФ.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таких случаях спорный вопрос передается на решение суда.). </w:t>
      </w:r>
      <w:proofErr w:type="gramEnd"/>
    </w:p>
    <w:p w:rsidR="005120F1" w:rsidRP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Источники и система гражданского права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Источники гражданского права – формы выражения гражданско-правовых норм. 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делятся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Правовые акты (международные, российские законы и подзаконные акты)   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Обычаи делового оборота – сложившиеся и широко применяемые в какой-либо области предпринимательской деятельности, не закрепленные законодательством, правила поведения.   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Юридический прецедент официально не признается источником права, однако в судебной практике играет большую роль в применении гражданского законодательства.   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любая другая отрасль права, гражданское право имеет свою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систему.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гражданского права — это его структура, состав отдель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институтов и норм в их определенной последовательности. Гражданское право включает в себя две большие группы инсти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тутов и норм: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общую и особенную части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система гражданско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права делится на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подотрасли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права. </w:t>
      </w:r>
      <w:proofErr w:type="spellStart"/>
      <w:proofErr w:type="gramStart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Подотрасль</w:t>
      </w:r>
      <w:proofErr w:type="spellEnd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гражданского права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совокупность не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скольких институтов, имеющих свой предмет и метод регулиро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вания (например,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подотрасль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«вещные права», в которую вхо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правовые нормы, регулирующие права собственников и вещ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ные права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несобственников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</w:t>
      </w:r>
      <w:proofErr w:type="spellStart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Подотрасли</w:t>
      </w:r>
      <w:proofErr w:type="spellEnd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делятся на институты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совокупнос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 правовых норм, регулирующие относительно самостоятельные группы однородных и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взаимосвязанных общественных отношений (институт представительства или купли-продажи).   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Первичным звеном отрасли являются правовые нормы, совокупность которых и образует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субинституты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институты,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подотрасли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отрасль права в целом. </w:t>
      </w:r>
    </w:p>
    <w:p w:rsidR="005120F1" w:rsidRDefault="005120F1" w:rsidP="005120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6" w:rsidRDefault="00662576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  и структура гражданских правоотношений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Гражданским правоотношением является урегулированная нормами гражданского права фактические общественные отношения в отношении материальных и нематериальных благ, участники которого являются юридически равными носителями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ражданских прав и обязанностей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гражданских правоотношений: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◊ Субъекты правоотношений обладают обособленным имуществом и независимы друг от друга организационно.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◊ Широкий круг субъектов гражданского правоотношения — индивидуальных и коллективных.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◊ Участники правоотношений юридически равны, не находятся в административном подчинении друг другу. Обязанное лицо не подчинено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управомоченному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лишь свя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зано конкретной обязанностью (этим гражданское правоотношение отличается от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◊ Множественность объектов гражданских правоотношений (вещи, работы и услуги, информация, результаты интеллектуальной деятельности, нематериальные блага).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◊ Возможность установить содержание гражданского правоотношения по соглашению сторон (другие виды правоотношений возникают только при наличии соответствующей нормы права, прямо предусматривающей возможность их возникновения).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◊ Применение в качестве правовых гарантий реального осу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ществления предоставленных субъектам гражданских прав и обя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занностей и ответственности и для защиты нарушенных прав за неисполнение обязанностей главным образом мер имущественного характера (возмещение убытков и взыскание неустойки).  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◊ Возникновение, изменение и прекращение гражданских правоотношений происходит в связи с особыми жизненными обстоя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тельствами, которые получили название юридических фактов.  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◊ Возможность возникновения гражданских правоотношений по основаниям, прямо законом не предусмотренным, но не противоре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чащим ему, в силу общих начал и смысла гражданского законодательства порождающих граж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данские права и обязанности.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◊ Преимущественно судебный  характер защиты нарушенных прав.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◊ Свобода договора – возможность самостоятельного определения конкретного правоотношения, в котором субъект желает участвовать.    </w:t>
      </w:r>
    </w:p>
    <w:p w:rsidR="00662576" w:rsidRDefault="00662576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Гражданские правоотношения можно разделить на следующие виды: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по характеру взаимосвязи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обязанного лица:   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Абсолютные –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субъективному праву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противостоит обязанность неопределенного круга обязанных лиц. Меры ответственности могут быть применены к любому лицу, нарушившему абсолютное право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лица. Так, например, собственник может требовать от всякого и каждого, чтобы тот воздерживался от совершения любых действий, мешающих ему осуществлять свои полномочия по владению, пользованию и распоряжению принадлежащей ему вещью.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Относительные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управомоченному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лицу противостоит строго определенное обязанное лицо, поэтому требовать исполнения обязанности, а в случае неисполнения применять меры принуждения можно только к этому конкретному обязанному лицу. Так, по договору купли-продажи покупатель имеет право требовать передачи проданного имущества от конкретного продавца.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б) по содержанию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сходя из содержания, гражданские правоотношения могут быть разделены на имущественные и неимущественные.  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Имущественные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правоотношения, возникающие всегда по поводу материальных благ (имущества) и связаны либо с нахождением имущества у конкретного лица (право собственности и т.п.), или с переходом имущества от одного лица к другому (по договору, в порядке наследования). Для защиты имущественных прав могут применяться только меры имущественного характера (неустойка, возмещение вреда и т.п.).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Неимущественные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правоотношения, не имеющие экономического содер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жания и  возникающие по поводу нематериальных благ, таких как честь, достоинство, деловая репутация право авторства на произведение, опытный образец и т.п. для защиты таких прав наряду с имущественными санкциями (компенсация морального вреда) применяются и меры неимущественного характера (признание авторства, публичное опровержение и т.п.).   </w:t>
      </w:r>
      <w:proofErr w:type="gramEnd"/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по распределению прав и обязанностей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Простые</w:t>
      </w:r>
      <w:proofErr w:type="gramEnd"/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одному лицу принадлежит только одно право, а другому лицу — только одна обязанность. Например, в договоре займа у заимодавца есть право требовать возврата взятых взаймы денежных сумм, а у заемщика — только обязанность их возвратить.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Сложные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каждого субъекта правоотношения одновременно имеются права и обязанности. Каждое из сложных правоотношений представляет собой совокупность четко опреде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ленных взаимных прав и обязанностей. Определив эти права и обя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занности, можно сделать вывод о том, какие именно нормы граждан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ского законодательства применимы в данном случае.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г) по предмету регулирования (способу удовлетворения интересов </w:t>
      </w:r>
      <w:proofErr w:type="spellStart"/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лица):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Вещные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 опосредуют статику имущественных отношений и осуществляются  действиями самого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(владение,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пользование, распоряжение вещью, принадлежащей лицу на праве собственности).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Обязательственные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регулируют динамику имущественных отношений: по поводу передачи вещи, исполнения работ и оказания услуг. В таких правоотношениях субъективное право кредитора реализуется через исполнение должником лежащей на нем обязанности.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гражданских правоотношений на вещные и обя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зательственные основана на том, что носитель вещного права в вещных правоотношениях может осуществлять это право без содей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 обязанных лиц (например, собственник имеет возможность самостоятельно пользоваться принадлежащей ему на праве собст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венности вещью для удовлетворения своих потребностей).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полагающим вещным правом является право собственности, однако в соответствии с действующим законодательством производными от права собственности вещными правами являются право пожизнен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наследственного владения земельным участком, право постоян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(бессрочного) пользования земельным участком, сервитута, право хозяйственного ведения имуществом, право оперативного уп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равления имуществом. </w:t>
      </w:r>
    </w:p>
    <w:p w:rsidR="00662576" w:rsidRDefault="00662576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Элементы гражданского правоотношения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юбое гражданское правоотношение представляет собой слож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правовое явление. Структурно оно состоит из трех необходимых элементов: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 субъекта правоотношения;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объекта;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содержания гражданского правоотношения.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и особенности участников гражданского правоотношения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возможные субъекты гражданских правоотношений охватываются понятием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«лица».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субъектами гражданского правоотношения пони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маются его участниками. Это лица, обладающие гражданскими правами и несущие гражданские обязанности в связи с участием в конкретном гражданском правоотношении. Участниками гражданских правоотношений являются граждане (физи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ческие лица), юридические лица и государственно-публичные образования (Российская Федерация, субъекты Российской Федерации, муниципальные образования). Все они равны в объеме прав и обязанностей. Участник гражданского правоотношения, наделенный правом, называется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управомоченным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лицом или кредитором, а несущий обязанности – обязанным лицом или должником, в большинстве случаев они являются лицами, одновременно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управомоченными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обязанными. Субъект гражданского правоотношения может одновременно являться и должником и кредитором. Состав участников гражданского правоотношения может ме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няться в результате правопреемства, т.е. при переходе в определен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случаях прав и обязанностей от одного лица —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правопредшественника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другому — правопреемнику (причем последний вступает в правоотношения вместо своего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правопредшественника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Правопреемство может быть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универсальным (общим) или сингу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лярным (частным). Особенностью общего правопреемства является то, что правопреемник по основаниям, предусмотренным законода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тельством, занимает место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правопредшественника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правах и обязанностях. Под частным правопреемством понимается правопреемство, воз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никающее в одном или нескольких конкретных правоотношениях. Так, в соответствии с п. 1 ст. 382 ГК РФ право (требование), принад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лежащее кредитору на основании обязательства, может быть пере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дано им другому лицу по сделке (уступка требования) или перейти к другому лицу на основании закона. Однако не всякие права могут переходить от одного лица к другому. Как следует из ст. 383 ГК РФ, переход к другому лицу прав, неразрывно связанных с личностью кредитора, в частности требований об алиментах и возмещении вреда, причиненного жизни или здоровью, не допускается. Все субъекты условно можно разделить на две основные группы: индивидуальные и коллективные.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числе субъектов гражданского правоотношения законодательство называет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1. Индивидуальные субъекты: Физические лица: - Граждане - Иностранные лица - Лица без гражданства (апатриды) Лица с двойным гражданством (бипатриды) 2. Коллективные субъекты: » Юридические лица: 1. Российские и иностранные 2. Коммерческие и некоммерческие 3. Государственные и негосударственные » Государственно-публичные образования: 1. Государство - Российскую Федерацию. 2. Субъекты РФ. 3. Муниципальные образования. </w:t>
      </w:r>
    </w:p>
    <w:p w:rsidR="00662576" w:rsidRDefault="00662576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Объектами гражданских правоотношений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определенные цели, на достижение которых направлены те или иные права: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♦ в вещном праве - вещь;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 обязательственном праве - получение долга; ♦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неимущественных правах - право на жизнь, неприкосновенность, свободу, честь, достоинство, творчество, авторство  и т.п. </w:t>
      </w:r>
      <w:proofErr w:type="gramEnd"/>
    </w:p>
    <w:p w:rsidR="00662576" w:rsidRDefault="00662576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гражданского правоотношения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гражданского правоотношения — это составляю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его субъективные, т.е. принадлежащие конкретным участникам, права и обязанности, в отличие от гражданских прав и обязанностей в объективном смысле (т.е. когда речь идет об абстрактных предпи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саниях норм права, выраженных в различных нормативных актах государства).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Субъективное право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обеспеченная законом мера возможного поведения субъекта гражданского правоотношения, направленная на достижение цели, связанной с удовлетворением его интересов. Являясь необходимым элементом конкретного правоотношения, субъективное право возникает на основе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юридического факта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включает возможность совершать определенные действия: 1. Собственные действия и поведение (использование вещи, находящейся в собственности, по своему усмотрению). 2. Право требовать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других субъектов определенного поведения (не мешать пользоваться вещью). 3. Право на защиту: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самозащита – установка сигнализации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применение мер оперативного воздействия, т.е. без обращения в компетентные органы – удержание вещи за неуплату долга, отключение электроэнергии и т.п.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применение мер государственного принуждения, в том числе и мер юридической ответственности (неустойка, возмещение убытков компенсация морального вреда).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Субъективная обязанность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установленная законом мера должного поведения обязанного лица. В гражданском праве различают два вида субъективных обязанностей: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Пассивные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воздержание от действий.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обязанность действовать, как это предписано законом или договором.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Субъективная обязанность может носить разные формы:  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Непрепятствие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законным  действиям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лица;   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Обязанность выполнять законные требования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лица;   </w:t>
      </w:r>
    </w:p>
    <w:p w:rsidR="004F1317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Претерпевать меры, которые законно применяет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управомоченное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лицо.    Субъективные гражданские права и обязанности неразрывно связаны друг с другом. Так, для того чтобы покупатель смог реали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зовать свое субъективное право на купленный товар, продавец дол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выполнить обязанность по передаче товара покупателю. Возни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кают такие права и обязанности одновременно, однако в дальней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шем содержание гражданского правоотношения может меняться: у его участников могут появиться новые права и обязанности. Например, в результате ненадлежащего исполнения поставщиком договора по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ставки у покупателя может возникнуть право на взыскание неустой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а у поставщика — обязанность ее уплатить. Основания гражданских правоотношений</w:t>
      </w:r>
      <w:r w:rsid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1317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  </w:t>
      </w:r>
    </w:p>
    <w:p w:rsidR="00662576" w:rsidRDefault="004F1317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Основаниями для возникновения, изменения и прекраще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ния гражданских правоотношений теории права называют юридические факты.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Юридические факты это обстоятельства, с кото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рыми закон связывает наступление юридических последствий. Поскольку юридические факты лежат в основе гражданских пра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воотношений и влекут за собой их установление, изменение или прекращение, их называют основаниями гражданских правоот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ношений. Гражданское законодательство определяет, что гражданские права и обязанности возникают по следующим основаниям: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› Договоры и иные сделки, предусмотренные законом либо не предусмотренные, но не противоречащие ему.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› Акты государственных органов и органов местного самоуправления, которые предусмотрены законом в качестве основания возникновения гражданских прав и обязанностей, в т.ч. государственная регистрация прав на имущество.  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› Судебные решения, установившие гражданские права и обязанности.   › Приобретение имущества по  законным основаниям.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› Создание объектов интеллектуальной деятельности.   › Причинение вреда другому лицу.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› Неосновательное обогащение.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› Иные действия граждан и юридических лиц, предусмотренные законом и другими правовыми актами, но в силу общих начал и смысла гражданского законодательства порождают гражданские права и обязанности. 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› События, с которыми закон или иной правовой акт связывает наступление  гражданско-правовых последствий.  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гражданских правоотношений могут быть и иные юридические факты, которые прямо не предусмотрены законодательством, но не противоречат его общим началам и смыслу.    Тот или иной  единичный факт может быть основанием для возникновения, изменения или прекращения нескольких правоотношений (факт смерти – трудовые, брачные, семейные, жилищные, наследственные). Часто для возникновения (изменения, прекращения) только одного правоотношения требуется целая совокупность юридических фактов (вступление в брак – достижение установленного возраста, заявление лиц в органы ЗАГС, регистрация брака).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Виды юридических фактов в гражданском праве</w:t>
      </w:r>
      <w:r w:rsid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разнообразие гражданско-правовых отношений свидетельствует о том, что в их основании лежат различные юридические факты, которые можно классифицировать. Различают следующие виды юридических фактов: по волевому признаку: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События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юридически значимые факты, возникающие независимо от воли людей: 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Абсолютные (стихийные бедствия)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Относительные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(смерть, рождение, срок)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Б) Действия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жизненные факты, которые являются волеизъявлениями, результатом сознательной деятельности людей: </w:t>
      </w:r>
      <w:proofErr w:type="gramStart"/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Правомерные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соответствующие предписаниям правовых норм: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= Юридические акты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официальный письменный документ, порождающий определенные правовые последствия. К ним относятся:  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◊ сделки;  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◊ акты органов государства и местного самоуправления;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◊ судебные решения. </w:t>
      </w:r>
    </w:p>
    <w:p w:rsidR="00056B5A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Юридические поступки.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вид юридических фактов непосредственно не направлен на возникновение (изменение, прекращение) правоотношений, но по закону влекут правовые последствия (</w:t>
      </w: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произведения литературы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  юридических поступках имеет юридическое значение </w:t>
      </w: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намерение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совершающего действие приобрести права или обязанности, </w:t>
      </w: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объективный результат такого действия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(создание программы для ПВМ, находка и т.п.). </w:t>
      </w:r>
    </w:p>
    <w:p w:rsidR="00056B5A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Неправомерные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противоречащие требованиям закона, правонарушения. </w:t>
      </w:r>
    </w:p>
    <w:p w:rsidR="00056B5A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подразделяются на преступления и правонарушения. </w:t>
      </w:r>
    </w:p>
    <w:p w:rsidR="00056B5A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виды неправомерных действий являются основанием для возникновения охранительного правоотношения.   </w:t>
      </w:r>
    </w:p>
    <w:p w:rsidR="00056B5A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последствиям: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правопорождающие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правоизменяющие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правовосстанавливающие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</w:t>
      </w:r>
    </w:p>
    <w:p w:rsidR="00056B5A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зависимости от срока своего существования: </w:t>
      </w:r>
    </w:p>
    <w:p w:rsidR="00056B5A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кратковременные </w:t>
      </w:r>
    </w:p>
    <w:p w:rsidR="00056B5A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длящиеся (факты — состояния). </w:t>
      </w:r>
    </w:p>
    <w:p w:rsidR="005120F1" w:rsidRPr="005120F1" w:rsidRDefault="005120F1" w:rsidP="00056B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и событиями, и действиями. </w:t>
      </w:r>
    </w:p>
    <w:p w:rsidR="00406BBD" w:rsidRPr="005120F1" w:rsidRDefault="00406BBD" w:rsidP="005120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6BBD" w:rsidRPr="005120F1" w:rsidSect="0040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A10CF"/>
    <w:multiLevelType w:val="hybridMultilevel"/>
    <w:tmpl w:val="7960B8F0"/>
    <w:lvl w:ilvl="0" w:tplc="1EFC0328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1A2782"/>
    <w:multiLevelType w:val="hybridMultilevel"/>
    <w:tmpl w:val="CFF463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0F1"/>
    <w:rsid w:val="00056B5A"/>
    <w:rsid w:val="00406BBD"/>
    <w:rsid w:val="004F1317"/>
    <w:rsid w:val="005120F1"/>
    <w:rsid w:val="00662576"/>
    <w:rsid w:val="0072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0F1"/>
  </w:style>
  <w:style w:type="character" w:styleId="a4">
    <w:name w:val="Hyperlink"/>
    <w:basedOn w:val="a0"/>
    <w:uiPriority w:val="99"/>
    <w:semiHidden/>
    <w:unhideWhenUsed/>
    <w:rsid w:val="005120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2015-09-02T07:35:00Z</dcterms:created>
  <dcterms:modified xsi:type="dcterms:W3CDTF">2015-09-02T08:10:00Z</dcterms:modified>
</cp:coreProperties>
</file>